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70" w:type="dxa"/>
        <w:tblInd w:w="-142" w:type="dxa"/>
        <w:tblLook w:val="01E0" w:firstRow="1" w:lastRow="1" w:firstColumn="1" w:lastColumn="1" w:noHBand="0" w:noVBand="0"/>
      </w:tblPr>
      <w:tblGrid>
        <w:gridCol w:w="4111"/>
        <w:gridCol w:w="5659"/>
      </w:tblGrid>
      <w:tr w:rsidR="00D03F25" w:rsidRPr="007A590D" w:rsidTr="00BA0592">
        <w:tc>
          <w:tcPr>
            <w:tcW w:w="4111" w:type="dxa"/>
            <w:shd w:val="clear" w:color="auto" w:fill="auto"/>
          </w:tcPr>
          <w:p w:rsidR="00D03F25" w:rsidRPr="007A590D" w:rsidRDefault="00D03F25" w:rsidP="00415C71">
            <w:pPr>
              <w:jc w:val="center"/>
              <w:rPr>
                <w:bCs/>
                <w:sz w:val="26"/>
              </w:rPr>
            </w:pPr>
            <w:r w:rsidRPr="007A590D">
              <w:rPr>
                <w:bCs/>
                <w:sz w:val="26"/>
              </w:rPr>
              <w:t>UBND TỈNH ĐẮK LẮK</w:t>
            </w:r>
          </w:p>
          <w:p w:rsidR="00D03F25" w:rsidRPr="007A590D" w:rsidRDefault="00D03F25" w:rsidP="00415C71">
            <w:pPr>
              <w:jc w:val="center"/>
              <w:rPr>
                <w:b/>
                <w:bCs/>
                <w:sz w:val="26"/>
              </w:rPr>
            </w:pPr>
            <w:r w:rsidRPr="007A590D">
              <w:rPr>
                <w:b/>
                <w:bCs/>
                <w:sz w:val="26"/>
              </w:rPr>
              <w:t xml:space="preserve">SỞ GIÁO DỤC VÀ </w:t>
            </w:r>
            <w:r w:rsidRPr="007A590D">
              <w:rPr>
                <w:rFonts w:hint="eastAsia"/>
                <w:b/>
                <w:bCs/>
                <w:sz w:val="26"/>
              </w:rPr>
              <w:t>Đ</w:t>
            </w:r>
            <w:r w:rsidRPr="007A590D">
              <w:rPr>
                <w:b/>
                <w:bCs/>
                <w:sz w:val="26"/>
              </w:rPr>
              <w:t>ÀO TẠO</w:t>
            </w:r>
          </w:p>
          <w:p w:rsidR="00415C71" w:rsidRDefault="00415C71" w:rsidP="00415C71">
            <w:pPr>
              <w:jc w:val="center"/>
            </w:pPr>
            <w:r w:rsidRPr="008F5BC4">
              <w:rPr>
                <w:noProof/>
              </w:rPr>
              <mc:AlternateContent>
                <mc:Choice Requires="wps">
                  <w:drawing>
                    <wp:anchor distT="0" distB="0" distL="114300" distR="114300" simplePos="0" relativeHeight="251658240" behindDoc="0" locked="0" layoutInCell="1" allowOverlap="1" wp14:anchorId="2716EBEB" wp14:editId="356554F0">
                      <wp:simplePos x="0" y="0"/>
                      <wp:positionH relativeFrom="column">
                        <wp:posOffset>534035</wp:posOffset>
                      </wp:positionH>
                      <wp:positionV relativeFrom="paragraph">
                        <wp:posOffset>83820</wp:posOffset>
                      </wp:positionV>
                      <wp:extent cx="1368000" cy="0"/>
                      <wp:effectExtent l="0" t="0" r="2286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5AC6F6"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5pt,6.6pt" to="149.7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jy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"/>
                  </w:pict>
                </mc:Fallback>
              </mc:AlternateContent>
            </w:r>
          </w:p>
          <w:p w:rsidR="00570C30" w:rsidRDefault="00570C30" w:rsidP="00415C71">
            <w:pPr>
              <w:jc w:val="center"/>
              <w:rPr>
                <w:noProof/>
              </w:rPr>
            </w:pPr>
            <w:r w:rsidRPr="008F5BC4">
              <w:t>Số:</w:t>
            </w:r>
            <w:r>
              <w:t xml:space="preserve">   </w:t>
            </w:r>
            <w:r w:rsidR="005740E9">
              <w:t xml:space="preserve">    </w:t>
            </w:r>
            <w:r>
              <w:t xml:space="preserve"> /</w:t>
            </w:r>
            <w:r w:rsidRPr="008F5BC4">
              <w:t>SGDĐT-</w:t>
            </w:r>
            <w:r w:rsidR="00B4006D">
              <w:t xml:space="preserve"> VP</w:t>
            </w:r>
            <w:r w:rsidRPr="008F5BC4">
              <w:rPr>
                <w:noProof/>
              </w:rPr>
              <w:t xml:space="preserve"> </w:t>
            </w:r>
          </w:p>
          <w:p w:rsidR="00D03F25" w:rsidRPr="00816EC4" w:rsidRDefault="00570C30" w:rsidP="00415C71">
            <w:pPr>
              <w:jc w:val="center"/>
              <w:rPr>
                <w:sz w:val="26"/>
                <w:szCs w:val="26"/>
              </w:rPr>
            </w:pPr>
            <w:r w:rsidRPr="00816EC4">
              <w:rPr>
                <w:sz w:val="26"/>
                <w:szCs w:val="26"/>
              </w:rPr>
              <w:t xml:space="preserve">V/v </w:t>
            </w:r>
            <w:r w:rsidR="00BC0655" w:rsidRPr="00816EC4">
              <w:rPr>
                <w:sz w:val="26"/>
                <w:szCs w:val="26"/>
              </w:rPr>
              <w:t>rà soát, lập danh sách đề nghị khen thưởng Huy hiệu "Vì sự nghiệp xây dựng và phát triển tỉnh Đắk Lắk"</w:t>
            </w:r>
          </w:p>
        </w:tc>
        <w:tc>
          <w:tcPr>
            <w:tcW w:w="5659" w:type="dxa"/>
            <w:shd w:val="clear" w:color="auto" w:fill="auto"/>
          </w:tcPr>
          <w:p w:rsidR="00D03F25" w:rsidRPr="008F5BC4" w:rsidRDefault="00D03F25" w:rsidP="00415C71">
            <w:pPr>
              <w:jc w:val="center"/>
            </w:pPr>
            <w:r w:rsidRPr="007A590D">
              <w:rPr>
                <w:b/>
                <w:bCs/>
                <w:sz w:val="26"/>
              </w:rPr>
              <w:t xml:space="preserve">CỘNG HÒA XÃ HỘI CHỦ NGHĨA VIỆT </w:t>
            </w:r>
            <w:smartTag w:uri="urn:schemas-microsoft-com:office:smarttags" w:element="country-region">
              <w:smartTag w:uri="urn:schemas-microsoft-com:office:smarttags" w:element="place">
                <w:r w:rsidRPr="007A590D">
                  <w:rPr>
                    <w:b/>
                    <w:bCs/>
                    <w:sz w:val="26"/>
                  </w:rPr>
                  <w:t>NAM</w:t>
                </w:r>
              </w:smartTag>
            </w:smartTag>
          </w:p>
          <w:p w:rsidR="00D03F25" w:rsidRPr="007A590D" w:rsidRDefault="00D03F25" w:rsidP="00415C71">
            <w:pPr>
              <w:jc w:val="center"/>
              <w:rPr>
                <w:b/>
                <w:bCs/>
              </w:rPr>
            </w:pPr>
            <w:r w:rsidRPr="007A590D">
              <w:rPr>
                <w:rFonts w:hint="eastAsia"/>
                <w:b/>
                <w:bCs/>
              </w:rPr>
              <w:t>Đ</w:t>
            </w:r>
            <w:r w:rsidRPr="007A590D">
              <w:rPr>
                <w:b/>
                <w:bCs/>
              </w:rPr>
              <w:t>ộc lập - Tự do - Hạnh phúc</w:t>
            </w:r>
          </w:p>
          <w:p w:rsidR="00415C71" w:rsidRDefault="00415C71" w:rsidP="00415C71">
            <w:pPr>
              <w:jc w:val="center"/>
              <w:rPr>
                <w:i/>
                <w:iCs/>
                <w:sz w:val="26"/>
              </w:rPr>
            </w:pPr>
            <w:r w:rsidRPr="00385AB6">
              <w:rPr>
                <w:noProof/>
                <w:sz w:val="26"/>
              </w:rPr>
              <mc:AlternateContent>
                <mc:Choice Requires="wps">
                  <w:drawing>
                    <wp:anchor distT="0" distB="0" distL="114300" distR="114300" simplePos="0" relativeHeight="251657216" behindDoc="0" locked="0" layoutInCell="1" allowOverlap="1" wp14:anchorId="1FA0E8A2" wp14:editId="7B095B5A">
                      <wp:simplePos x="0" y="0"/>
                      <wp:positionH relativeFrom="column">
                        <wp:posOffset>638175</wp:posOffset>
                      </wp:positionH>
                      <wp:positionV relativeFrom="paragraph">
                        <wp:posOffset>55245</wp:posOffset>
                      </wp:positionV>
                      <wp:extent cx="2257425" cy="0"/>
                      <wp:effectExtent l="0" t="0" r="9525"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CEB284"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5pt,4.35pt" to="228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"/>
                  </w:pict>
                </mc:Fallback>
              </mc:AlternateContent>
            </w:r>
          </w:p>
          <w:p w:rsidR="00D03F25" w:rsidRPr="008F5BC4" w:rsidRDefault="00570C30" w:rsidP="00415C71">
            <w:pPr>
              <w:jc w:val="center"/>
            </w:pPr>
            <w:r w:rsidRPr="00385AB6">
              <w:rPr>
                <w:i/>
                <w:iCs/>
                <w:sz w:val="26"/>
              </w:rPr>
              <w:t xml:space="preserve">Đắk Lắk, ngày  </w:t>
            </w:r>
            <w:r w:rsidR="00B4006D">
              <w:rPr>
                <w:i/>
                <w:iCs/>
                <w:sz w:val="26"/>
              </w:rPr>
              <w:t xml:space="preserve">  </w:t>
            </w:r>
            <w:r w:rsidR="00BA0592">
              <w:rPr>
                <w:i/>
                <w:iCs/>
                <w:sz w:val="26"/>
              </w:rPr>
              <w:t xml:space="preserve"> </w:t>
            </w:r>
            <w:r w:rsidR="00816EC4">
              <w:rPr>
                <w:i/>
                <w:iCs/>
                <w:sz w:val="26"/>
              </w:rPr>
              <w:t xml:space="preserve"> tháng </w:t>
            </w:r>
            <w:r w:rsidR="009E2761">
              <w:rPr>
                <w:i/>
                <w:iCs/>
                <w:sz w:val="26"/>
              </w:rPr>
              <w:t>3</w:t>
            </w:r>
            <w:r w:rsidR="00B4006D">
              <w:rPr>
                <w:i/>
                <w:iCs/>
                <w:sz w:val="26"/>
              </w:rPr>
              <w:t xml:space="preserve"> năm</w:t>
            </w:r>
            <w:r w:rsidRPr="00385AB6">
              <w:rPr>
                <w:i/>
                <w:iCs/>
                <w:sz w:val="26"/>
              </w:rPr>
              <w:t xml:space="preserve"> 202</w:t>
            </w:r>
            <w:r w:rsidR="00B4006D">
              <w:rPr>
                <w:i/>
                <w:iCs/>
                <w:sz w:val="26"/>
              </w:rPr>
              <w:t>2</w:t>
            </w:r>
          </w:p>
        </w:tc>
      </w:tr>
    </w:tbl>
    <w:p w:rsidR="00E81042" w:rsidRDefault="00E81042" w:rsidP="00D67AD8">
      <w:pPr>
        <w:spacing w:after="60"/>
        <w:jc w:val="center"/>
      </w:pPr>
    </w:p>
    <w:p w:rsidR="000A4B99" w:rsidRPr="00E65D14" w:rsidRDefault="00F067F2" w:rsidP="00D67AD8">
      <w:pPr>
        <w:spacing w:after="60"/>
        <w:jc w:val="center"/>
        <w:rPr>
          <w:sz w:val="27"/>
          <w:szCs w:val="27"/>
        </w:rPr>
      </w:pPr>
      <w:r w:rsidRPr="00E65D14">
        <w:rPr>
          <w:sz w:val="27"/>
          <w:szCs w:val="27"/>
        </w:rPr>
        <w:t>K</w:t>
      </w:r>
      <w:r w:rsidR="00D03F25" w:rsidRPr="00E65D14">
        <w:rPr>
          <w:sz w:val="27"/>
          <w:szCs w:val="27"/>
        </w:rPr>
        <w:t>ính gửi:</w:t>
      </w:r>
      <w:r w:rsidR="00837C72" w:rsidRPr="00E65D14">
        <w:rPr>
          <w:sz w:val="27"/>
          <w:szCs w:val="27"/>
        </w:rPr>
        <w:t xml:space="preserve"> </w:t>
      </w:r>
      <w:r w:rsidR="000A4B99" w:rsidRPr="00E65D14">
        <w:rPr>
          <w:sz w:val="27"/>
          <w:szCs w:val="27"/>
        </w:rPr>
        <w:t xml:space="preserve"> </w:t>
      </w:r>
      <w:r w:rsidR="001472DF" w:rsidRPr="00E65D14">
        <w:rPr>
          <w:sz w:val="27"/>
          <w:szCs w:val="27"/>
        </w:rPr>
        <w:t>Thủ trưởng các đơn vị trực thuộc</w:t>
      </w:r>
      <w:r w:rsidR="001B5B75" w:rsidRPr="00E65D14">
        <w:rPr>
          <w:sz w:val="27"/>
          <w:szCs w:val="27"/>
        </w:rPr>
        <w:t xml:space="preserve"> Sở GDĐT</w:t>
      </w:r>
    </w:p>
    <w:p w:rsidR="00505C63" w:rsidRPr="00E65D14" w:rsidRDefault="00505C63" w:rsidP="00D67AD8">
      <w:pPr>
        <w:spacing w:after="60"/>
        <w:jc w:val="both"/>
        <w:rPr>
          <w:color w:val="000000"/>
          <w:sz w:val="27"/>
          <w:szCs w:val="27"/>
        </w:rPr>
      </w:pPr>
    </w:p>
    <w:p w:rsidR="008E235F" w:rsidRPr="00E65D14" w:rsidRDefault="00106706" w:rsidP="00D67AD8">
      <w:pPr>
        <w:spacing w:after="60"/>
        <w:ind w:firstLine="720"/>
        <w:jc w:val="both"/>
        <w:rPr>
          <w:sz w:val="27"/>
          <w:szCs w:val="27"/>
        </w:rPr>
      </w:pPr>
      <w:r w:rsidRPr="00E65D14">
        <w:rPr>
          <w:color w:val="000000"/>
          <w:sz w:val="27"/>
          <w:szCs w:val="27"/>
        </w:rPr>
        <w:t>Thực hiện Nghị quyết số 157/2015/NQ-HĐND</w:t>
      </w:r>
      <w:r w:rsidRPr="00E65D14">
        <w:rPr>
          <w:iCs/>
          <w:color w:val="000000"/>
          <w:sz w:val="27"/>
          <w:szCs w:val="27"/>
        </w:rPr>
        <w:t xml:space="preserve"> ngày</w:t>
      </w:r>
      <w:r w:rsidRPr="00E65D14">
        <w:rPr>
          <w:color w:val="000000"/>
          <w:sz w:val="27"/>
          <w:szCs w:val="27"/>
        </w:rPr>
        <w:t xml:space="preserve"> 10/</w:t>
      </w:r>
      <w:r w:rsidRPr="00E65D14">
        <w:rPr>
          <w:iCs/>
          <w:color w:val="000000"/>
          <w:sz w:val="27"/>
          <w:szCs w:val="27"/>
        </w:rPr>
        <w:t>7/2015 của Hội đồng nhân dân tỉnh</w:t>
      </w:r>
      <w:r w:rsidRPr="00E65D14">
        <w:rPr>
          <w:color w:val="000000"/>
          <w:sz w:val="27"/>
          <w:szCs w:val="27"/>
        </w:rPr>
        <w:t xml:space="preserve"> Đắk Lắk</w:t>
      </w:r>
      <w:r w:rsidRPr="00E65D14">
        <w:rPr>
          <w:iCs/>
          <w:color w:val="000000"/>
          <w:sz w:val="27"/>
          <w:szCs w:val="27"/>
        </w:rPr>
        <w:t xml:space="preserve">; </w:t>
      </w:r>
      <w:r w:rsidR="003C124C" w:rsidRPr="00E65D14">
        <w:rPr>
          <w:color w:val="000000"/>
          <w:sz w:val="27"/>
          <w:szCs w:val="27"/>
        </w:rPr>
        <w:t xml:space="preserve">Quyết định số 36/2015/QĐ-UBND ngày 22/10/2015 của Ủy ban nhân dân tỉnh Đắk Lắk về việc Quy định hiện vật và trình tự, thủ tục, hồ sơ xét tặng Huy hiệu "Vì sự nghiệp xây dựng và phát triển tỉnh Đắk Lắk"; </w:t>
      </w:r>
      <w:r w:rsidRPr="00E65D14">
        <w:rPr>
          <w:color w:val="000000"/>
          <w:sz w:val="27"/>
          <w:szCs w:val="27"/>
        </w:rPr>
        <w:t>Quyết định số 01/2022/QĐ-UBND ngày 04/01/2022 của UBND tỉnh Đắk Lắk về việc sửa đổi bổ sung một số điều của Quy định ban hành kèm theo Quyết định số 36/2015/QĐ-UBND ngày 22/10/2015 của UBND tỉnh Đắk Lắk</w:t>
      </w:r>
      <w:r w:rsidR="00F067F2" w:rsidRPr="00E65D14">
        <w:rPr>
          <w:color w:val="000000"/>
          <w:sz w:val="27"/>
          <w:szCs w:val="27"/>
        </w:rPr>
        <w:t xml:space="preserve">; </w:t>
      </w:r>
      <w:r w:rsidR="003C124C" w:rsidRPr="00E65D14">
        <w:rPr>
          <w:color w:val="000000"/>
          <w:sz w:val="27"/>
          <w:szCs w:val="27"/>
        </w:rPr>
        <w:t xml:space="preserve"> </w:t>
      </w:r>
      <w:r w:rsidR="009C5BF1" w:rsidRPr="00E65D14">
        <w:rPr>
          <w:sz w:val="27"/>
          <w:szCs w:val="27"/>
        </w:rPr>
        <w:t xml:space="preserve">Công văn 155/SNV-BTĐKT ngày 21/01/2022 của Sở Nội vụ về việc rà soát, lập danh sách đề nghị khen thưởng Huy hiệu "Vì sự nghiệp xây dựng và phát triển tỉnh Đắk Lắk", </w:t>
      </w:r>
    </w:p>
    <w:p w:rsidR="009C5BF1" w:rsidRPr="00E65D14" w:rsidRDefault="009C5BF1" w:rsidP="00D67AD8">
      <w:pPr>
        <w:spacing w:after="60"/>
        <w:ind w:firstLine="720"/>
        <w:jc w:val="both"/>
        <w:rPr>
          <w:color w:val="FF0000"/>
          <w:sz w:val="27"/>
          <w:szCs w:val="27"/>
        </w:rPr>
      </w:pPr>
      <w:r w:rsidRPr="00E65D14">
        <w:rPr>
          <w:sz w:val="27"/>
          <w:szCs w:val="27"/>
        </w:rPr>
        <w:t xml:space="preserve"> S</w:t>
      </w:r>
      <w:r w:rsidRPr="00E65D14">
        <w:rPr>
          <w:color w:val="000000"/>
          <w:sz w:val="27"/>
          <w:szCs w:val="27"/>
        </w:rPr>
        <w:t>ở Giáo dục và Đào tạo đề nghị các đơn vị rà soát và tổng hợp báo cáo danh sách các cá nhân có công lao, cống hiến góp phần phát triển kinh tế - xã hội, đảm bảo quốc phòng - an ninh và xây dựng hệ thống chính trị của tỉnh trong các năm qua</w:t>
      </w:r>
      <w:r w:rsidR="006B01B9" w:rsidRPr="00E65D14">
        <w:rPr>
          <w:color w:val="000000"/>
          <w:sz w:val="27"/>
          <w:szCs w:val="27"/>
        </w:rPr>
        <w:t xml:space="preserve">, </w:t>
      </w:r>
      <w:r w:rsidRPr="00E65D14">
        <w:rPr>
          <w:color w:val="000000"/>
          <w:sz w:val="27"/>
          <w:szCs w:val="27"/>
        </w:rPr>
        <w:t>cụ thể như sau:</w:t>
      </w:r>
    </w:p>
    <w:p w:rsidR="000A209C" w:rsidRPr="00E65D14" w:rsidRDefault="009C5BF1" w:rsidP="00D67AD8">
      <w:pPr>
        <w:spacing w:after="60"/>
        <w:ind w:firstLine="720"/>
        <w:jc w:val="both"/>
        <w:rPr>
          <w:b/>
          <w:color w:val="000000"/>
          <w:sz w:val="27"/>
          <w:szCs w:val="27"/>
        </w:rPr>
      </w:pPr>
      <w:r w:rsidRPr="00E65D14">
        <w:rPr>
          <w:b/>
          <w:color w:val="000000"/>
          <w:sz w:val="27"/>
          <w:szCs w:val="27"/>
        </w:rPr>
        <w:t>1.</w:t>
      </w:r>
      <w:r w:rsidRPr="00E65D14">
        <w:rPr>
          <w:color w:val="000000"/>
          <w:sz w:val="27"/>
          <w:szCs w:val="27"/>
        </w:rPr>
        <w:t xml:space="preserve"> </w:t>
      </w:r>
      <w:r w:rsidRPr="00E65D14">
        <w:rPr>
          <w:b/>
          <w:color w:val="000000"/>
          <w:sz w:val="27"/>
          <w:szCs w:val="27"/>
        </w:rPr>
        <w:t>Về tiêu chuẩn</w:t>
      </w:r>
    </w:p>
    <w:p w:rsidR="00142610" w:rsidRPr="00E65D14" w:rsidRDefault="001066EB" w:rsidP="00D67AD8">
      <w:pPr>
        <w:spacing w:after="60"/>
        <w:ind w:firstLine="720"/>
        <w:jc w:val="both"/>
        <w:rPr>
          <w:iCs/>
          <w:color w:val="000000"/>
          <w:sz w:val="27"/>
          <w:szCs w:val="27"/>
        </w:rPr>
      </w:pPr>
      <w:r w:rsidRPr="00E65D14">
        <w:rPr>
          <w:color w:val="000000"/>
          <w:sz w:val="27"/>
          <w:szCs w:val="27"/>
        </w:rPr>
        <w:t>Các cá nhân được lập danh sách</w:t>
      </w:r>
      <w:r w:rsidR="009C5BF1" w:rsidRPr="00E65D14">
        <w:rPr>
          <w:color w:val="000000"/>
          <w:sz w:val="27"/>
          <w:szCs w:val="27"/>
        </w:rPr>
        <w:t xml:space="preserve"> đề nghị </w:t>
      </w:r>
      <w:r w:rsidR="00A307C8" w:rsidRPr="00E65D14">
        <w:rPr>
          <w:color w:val="000000"/>
          <w:sz w:val="27"/>
          <w:szCs w:val="27"/>
        </w:rPr>
        <w:t>có đủ</w:t>
      </w:r>
      <w:r w:rsidR="009C5BF1" w:rsidRPr="00E65D14">
        <w:rPr>
          <w:color w:val="000000"/>
          <w:sz w:val="27"/>
          <w:szCs w:val="27"/>
        </w:rPr>
        <w:t xml:space="preserve"> điều kiện</w:t>
      </w:r>
      <w:r w:rsidR="00995B96" w:rsidRPr="00E65D14">
        <w:rPr>
          <w:color w:val="000000"/>
          <w:sz w:val="27"/>
          <w:szCs w:val="27"/>
        </w:rPr>
        <w:t>,</w:t>
      </w:r>
      <w:r w:rsidR="009C5BF1" w:rsidRPr="00E65D14">
        <w:rPr>
          <w:color w:val="000000"/>
          <w:sz w:val="27"/>
          <w:szCs w:val="27"/>
        </w:rPr>
        <w:t xml:space="preserve"> tiêu chuẩn theo quy định tại Điều 1, Nghị quyết số 157/2015/NQ-HĐND</w:t>
      </w:r>
      <w:r w:rsidR="009C5BF1" w:rsidRPr="00E65D14">
        <w:rPr>
          <w:iCs/>
          <w:color w:val="000000"/>
          <w:sz w:val="27"/>
          <w:szCs w:val="27"/>
        </w:rPr>
        <w:t xml:space="preserve"> ngày</w:t>
      </w:r>
      <w:r w:rsidR="009C5BF1" w:rsidRPr="00E65D14">
        <w:rPr>
          <w:color w:val="000000"/>
          <w:sz w:val="27"/>
          <w:szCs w:val="27"/>
        </w:rPr>
        <w:t xml:space="preserve"> 10/</w:t>
      </w:r>
      <w:r w:rsidR="009C5BF1" w:rsidRPr="00E65D14">
        <w:rPr>
          <w:iCs/>
          <w:color w:val="000000"/>
          <w:sz w:val="27"/>
          <w:szCs w:val="27"/>
        </w:rPr>
        <w:t>7/2015 của</w:t>
      </w:r>
      <w:r w:rsidR="00771767" w:rsidRPr="00E65D14">
        <w:rPr>
          <w:iCs/>
          <w:color w:val="000000"/>
          <w:sz w:val="27"/>
          <w:szCs w:val="27"/>
        </w:rPr>
        <w:t xml:space="preserve"> Hội đồng nhân dân tỉnh Đắk Lắk</w:t>
      </w:r>
      <w:r w:rsidR="006B01B9" w:rsidRPr="00E65D14">
        <w:rPr>
          <w:iCs/>
          <w:color w:val="000000"/>
          <w:sz w:val="27"/>
          <w:szCs w:val="27"/>
        </w:rPr>
        <w:t xml:space="preserve"> (Gửi kèm Công văn này)</w:t>
      </w:r>
    </w:p>
    <w:p w:rsidR="00142610" w:rsidRPr="00E65D14" w:rsidRDefault="009C5BF1" w:rsidP="00D67AD8">
      <w:pPr>
        <w:spacing w:after="60"/>
        <w:ind w:firstLine="720"/>
        <w:jc w:val="both"/>
        <w:rPr>
          <w:color w:val="000000"/>
          <w:sz w:val="27"/>
          <w:szCs w:val="27"/>
        </w:rPr>
      </w:pPr>
      <w:r w:rsidRPr="00E65D14">
        <w:rPr>
          <w:b/>
          <w:color w:val="000000"/>
          <w:sz w:val="27"/>
          <w:szCs w:val="27"/>
        </w:rPr>
        <w:t>2. Trách nhiệm rà soát</w:t>
      </w:r>
      <w:r w:rsidR="00ED741A" w:rsidRPr="00E65D14">
        <w:rPr>
          <w:b/>
          <w:color w:val="000000"/>
          <w:sz w:val="27"/>
          <w:szCs w:val="27"/>
        </w:rPr>
        <w:t>,</w:t>
      </w:r>
      <w:r w:rsidRPr="00E65D14">
        <w:rPr>
          <w:b/>
          <w:color w:val="000000"/>
          <w:sz w:val="27"/>
          <w:szCs w:val="27"/>
        </w:rPr>
        <w:t xml:space="preserve"> lập danh sách</w:t>
      </w:r>
    </w:p>
    <w:p w:rsidR="001C7539" w:rsidRPr="00E65D14" w:rsidRDefault="0015048B" w:rsidP="00D67AD8">
      <w:pPr>
        <w:spacing w:after="60"/>
        <w:ind w:firstLine="720"/>
        <w:jc w:val="both"/>
        <w:rPr>
          <w:color w:val="000000"/>
          <w:sz w:val="27"/>
          <w:szCs w:val="27"/>
        </w:rPr>
      </w:pPr>
      <w:r w:rsidRPr="00E65D14">
        <w:rPr>
          <w:color w:val="000000"/>
          <w:sz w:val="27"/>
          <w:szCs w:val="27"/>
        </w:rPr>
        <w:t xml:space="preserve">- </w:t>
      </w:r>
      <w:r w:rsidR="001C7539" w:rsidRPr="00E65D14">
        <w:rPr>
          <w:color w:val="000000"/>
          <w:sz w:val="27"/>
          <w:szCs w:val="27"/>
        </w:rPr>
        <w:t>Các đơn vị rà soát, lập danh sách các cá nhân có đủ tiêu chuẩn do đơn vị quản lý (đang công tác hoặc trước khi nghỉ hưu theo chế độ…) theo từng đối tượng tại Khoản</w:t>
      </w:r>
      <w:r w:rsidR="00816EC4" w:rsidRPr="00E65D14">
        <w:rPr>
          <w:color w:val="000000"/>
          <w:sz w:val="27"/>
          <w:szCs w:val="27"/>
        </w:rPr>
        <w:t xml:space="preserve"> 4 Điều 1</w:t>
      </w:r>
      <w:r w:rsidR="001C7539" w:rsidRPr="00E65D14">
        <w:rPr>
          <w:color w:val="000000"/>
          <w:sz w:val="27"/>
          <w:szCs w:val="27"/>
        </w:rPr>
        <w:t xml:space="preserve"> Nghị quyết số 157/2015/NQ-HĐND</w:t>
      </w:r>
      <w:r w:rsidR="001C7539" w:rsidRPr="00E65D14">
        <w:rPr>
          <w:iCs/>
          <w:color w:val="000000"/>
          <w:sz w:val="27"/>
          <w:szCs w:val="27"/>
        </w:rPr>
        <w:t xml:space="preserve"> ngày</w:t>
      </w:r>
      <w:r w:rsidR="001C7539" w:rsidRPr="00E65D14">
        <w:rPr>
          <w:color w:val="000000"/>
          <w:sz w:val="27"/>
          <w:szCs w:val="27"/>
        </w:rPr>
        <w:t xml:space="preserve"> 10/</w:t>
      </w:r>
      <w:r w:rsidR="001C7539" w:rsidRPr="00E65D14">
        <w:rPr>
          <w:iCs/>
          <w:color w:val="000000"/>
          <w:sz w:val="27"/>
          <w:szCs w:val="27"/>
        </w:rPr>
        <w:t>7/2015 của Hội đồng nhân dân tỉnh Đắk Lắk</w:t>
      </w:r>
      <w:r w:rsidR="006B01B9" w:rsidRPr="00E65D14">
        <w:rPr>
          <w:iCs/>
          <w:color w:val="000000"/>
          <w:sz w:val="27"/>
          <w:szCs w:val="27"/>
        </w:rPr>
        <w:t xml:space="preserve"> </w:t>
      </w:r>
      <w:r w:rsidR="006B01B9" w:rsidRPr="00E65D14">
        <w:rPr>
          <w:color w:val="000000"/>
          <w:sz w:val="27"/>
          <w:szCs w:val="27"/>
        </w:rPr>
        <w:t>(Theo biểu mẫu đính kèm)</w:t>
      </w:r>
    </w:p>
    <w:p w:rsidR="00BF7ABC" w:rsidRPr="00E65D14" w:rsidRDefault="00D30C78" w:rsidP="00D67AD8">
      <w:pPr>
        <w:spacing w:after="60"/>
        <w:ind w:firstLine="720"/>
        <w:jc w:val="both"/>
        <w:rPr>
          <w:color w:val="000000"/>
          <w:sz w:val="27"/>
          <w:szCs w:val="27"/>
        </w:rPr>
      </w:pPr>
      <w:r w:rsidRPr="00E65D14">
        <w:rPr>
          <w:color w:val="000000"/>
          <w:sz w:val="27"/>
          <w:szCs w:val="27"/>
        </w:rPr>
        <w:t>- Các đơn vị gửi danh sá</w:t>
      </w:r>
      <w:r w:rsidR="005176CF" w:rsidRPr="00E65D14">
        <w:rPr>
          <w:color w:val="000000"/>
          <w:sz w:val="27"/>
          <w:szCs w:val="27"/>
        </w:rPr>
        <w:t>ch</w:t>
      </w:r>
      <w:r w:rsidRPr="00E65D14">
        <w:rPr>
          <w:color w:val="000000"/>
          <w:sz w:val="27"/>
          <w:szCs w:val="27"/>
        </w:rPr>
        <w:t xml:space="preserve"> </w:t>
      </w:r>
      <w:r w:rsidR="00C33BC4" w:rsidRPr="00E65D14">
        <w:rPr>
          <w:color w:val="000000"/>
          <w:sz w:val="27"/>
          <w:szCs w:val="27"/>
        </w:rPr>
        <w:t xml:space="preserve">tổng hợp </w:t>
      </w:r>
      <w:r w:rsidR="005176CF" w:rsidRPr="00E65D14">
        <w:rPr>
          <w:color w:val="000000"/>
          <w:sz w:val="27"/>
          <w:szCs w:val="27"/>
        </w:rPr>
        <w:t xml:space="preserve">cá nhân đủ tiêu chuẩn đề nghị khen thưởng Huy hiệu </w:t>
      </w:r>
      <w:r w:rsidR="00764928" w:rsidRPr="00E65D14">
        <w:rPr>
          <w:sz w:val="27"/>
          <w:szCs w:val="27"/>
        </w:rPr>
        <w:t>"Vì sự nghiệp xây dựng và phát triển tỉnh Đắk Lắk"</w:t>
      </w:r>
      <w:r w:rsidR="00C33BC4" w:rsidRPr="00E65D14">
        <w:rPr>
          <w:sz w:val="27"/>
          <w:szCs w:val="27"/>
        </w:rPr>
        <w:t xml:space="preserve"> </w:t>
      </w:r>
      <w:r w:rsidR="001C770B" w:rsidRPr="00E65D14">
        <w:rPr>
          <w:color w:val="000000"/>
          <w:sz w:val="27"/>
          <w:szCs w:val="27"/>
        </w:rPr>
        <w:t xml:space="preserve">(Theo biểu mẫu </w:t>
      </w:r>
      <w:r w:rsidR="00C33BC4" w:rsidRPr="00E65D14">
        <w:rPr>
          <w:sz w:val="27"/>
          <w:szCs w:val="27"/>
        </w:rPr>
        <w:t>và kèm theo file Word</w:t>
      </w:r>
      <w:r w:rsidR="001C770B" w:rsidRPr="00E65D14">
        <w:rPr>
          <w:sz w:val="27"/>
          <w:szCs w:val="27"/>
        </w:rPr>
        <w:t>)</w:t>
      </w:r>
      <w:r w:rsidR="00C33BC4" w:rsidRPr="00E65D14">
        <w:rPr>
          <w:sz w:val="27"/>
          <w:szCs w:val="27"/>
        </w:rPr>
        <w:t xml:space="preserve"> </w:t>
      </w:r>
      <w:r w:rsidR="005176CF" w:rsidRPr="00E65D14">
        <w:rPr>
          <w:color w:val="000000"/>
          <w:sz w:val="27"/>
          <w:szCs w:val="27"/>
        </w:rPr>
        <w:t xml:space="preserve">về Văn phòng Sở GDĐT (qua OMS) </w:t>
      </w:r>
      <w:r w:rsidR="00926C62" w:rsidRPr="00E65D14">
        <w:rPr>
          <w:b/>
          <w:color w:val="000000"/>
          <w:sz w:val="27"/>
          <w:szCs w:val="27"/>
        </w:rPr>
        <w:t>trước ngày 23/3/2022</w:t>
      </w:r>
      <w:r w:rsidR="00C33BC4" w:rsidRPr="00E65D14">
        <w:rPr>
          <w:b/>
          <w:color w:val="000000"/>
          <w:sz w:val="27"/>
          <w:szCs w:val="27"/>
        </w:rPr>
        <w:t xml:space="preserve"> </w:t>
      </w:r>
      <w:r w:rsidR="00926C62" w:rsidRPr="00E65D14">
        <w:rPr>
          <w:color w:val="000000"/>
          <w:sz w:val="27"/>
          <w:szCs w:val="27"/>
        </w:rPr>
        <w:t>để</w:t>
      </w:r>
      <w:r w:rsidR="00C33BC4" w:rsidRPr="00E65D14">
        <w:rPr>
          <w:color w:val="000000"/>
          <w:sz w:val="27"/>
          <w:szCs w:val="27"/>
        </w:rPr>
        <w:t xml:space="preserve"> Sở GDĐT</w:t>
      </w:r>
      <w:r w:rsidR="00926C62" w:rsidRPr="00E65D14">
        <w:rPr>
          <w:color w:val="000000"/>
          <w:sz w:val="27"/>
          <w:szCs w:val="27"/>
        </w:rPr>
        <w:t xml:space="preserve"> tổng hợp</w:t>
      </w:r>
      <w:r w:rsidR="00C33BC4" w:rsidRPr="00E65D14">
        <w:rPr>
          <w:color w:val="000000"/>
          <w:sz w:val="27"/>
          <w:szCs w:val="27"/>
        </w:rPr>
        <w:t>,</w:t>
      </w:r>
      <w:r w:rsidR="00926C62" w:rsidRPr="00E65D14">
        <w:rPr>
          <w:color w:val="000000"/>
          <w:sz w:val="27"/>
          <w:szCs w:val="27"/>
        </w:rPr>
        <w:t xml:space="preserve"> báo cáo Ban Thi đua, khen thưởng tỉnh.</w:t>
      </w:r>
      <w:r w:rsidR="005176CF" w:rsidRPr="00E65D14">
        <w:rPr>
          <w:color w:val="000000"/>
          <w:sz w:val="27"/>
          <w:szCs w:val="27"/>
        </w:rPr>
        <w:t xml:space="preserve"> </w:t>
      </w:r>
    </w:p>
    <w:p w:rsidR="00D30C78" w:rsidRPr="00E65D14" w:rsidRDefault="00533512" w:rsidP="00D67AD8">
      <w:pPr>
        <w:spacing w:after="60"/>
        <w:ind w:firstLine="720"/>
        <w:jc w:val="both"/>
        <w:rPr>
          <w:color w:val="000000"/>
          <w:sz w:val="27"/>
          <w:szCs w:val="27"/>
        </w:rPr>
      </w:pPr>
      <w:r w:rsidRPr="00E65D14">
        <w:rPr>
          <w:color w:val="000000"/>
          <w:sz w:val="27"/>
          <w:szCs w:val="27"/>
        </w:rPr>
        <w:t>Nhận được Công văn này, đề nghị Thủ trưởng các đơn vị khẩn trương</w:t>
      </w:r>
      <w:r w:rsidR="00C33BC4" w:rsidRPr="00E65D14">
        <w:rPr>
          <w:color w:val="000000"/>
          <w:sz w:val="27"/>
          <w:szCs w:val="27"/>
        </w:rPr>
        <w:t>, nghiêm túc</w:t>
      </w:r>
      <w:r w:rsidRPr="00E65D14">
        <w:rPr>
          <w:color w:val="000000"/>
          <w:sz w:val="27"/>
          <w:szCs w:val="27"/>
        </w:rPr>
        <w:t xml:space="preserve"> thực hiện./. </w:t>
      </w:r>
      <w:r w:rsidR="005176CF" w:rsidRPr="00E65D14">
        <w:rPr>
          <w:color w:val="000000"/>
          <w:sz w:val="27"/>
          <w:szCs w:val="27"/>
        </w:rPr>
        <w:t xml:space="preserve">  </w:t>
      </w:r>
      <w:r w:rsidR="00D30C78" w:rsidRPr="00E65D14">
        <w:rPr>
          <w:color w:val="000000"/>
          <w:sz w:val="27"/>
          <w:szCs w:val="27"/>
        </w:rPr>
        <w:t xml:space="preserve"> </w:t>
      </w:r>
    </w:p>
    <w:p w:rsidR="001472DF" w:rsidRPr="00D67AD8" w:rsidRDefault="001472DF" w:rsidP="00F72613">
      <w:pPr>
        <w:spacing w:before="60" w:after="60"/>
        <w:ind w:firstLine="720"/>
        <w:jc w:val="both"/>
        <w:rPr>
          <w:sz w:val="2"/>
        </w:rPr>
      </w:pPr>
    </w:p>
    <w:tbl>
      <w:tblPr>
        <w:tblStyle w:val="TableGrid"/>
        <w:tblW w:w="935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90"/>
        <w:gridCol w:w="6065"/>
      </w:tblGrid>
      <w:tr w:rsidR="00385AB6" w:rsidRPr="00F2320C" w:rsidTr="00F72613">
        <w:trPr>
          <w:trHeight w:val="1419"/>
        </w:trPr>
        <w:tc>
          <w:tcPr>
            <w:tcW w:w="3290" w:type="dxa"/>
          </w:tcPr>
          <w:p w:rsidR="00385AB6" w:rsidRPr="00D67AD8" w:rsidRDefault="00385AB6" w:rsidP="009223FD">
            <w:pPr>
              <w:rPr>
                <w:bCs/>
                <w:sz w:val="24"/>
                <w:szCs w:val="24"/>
              </w:rPr>
            </w:pPr>
            <w:r w:rsidRPr="00D67AD8">
              <w:rPr>
                <w:b/>
                <w:i/>
                <w:sz w:val="24"/>
                <w:szCs w:val="24"/>
              </w:rPr>
              <w:t>Nơi nhận:</w:t>
            </w:r>
          </w:p>
          <w:p w:rsidR="005573EF" w:rsidRDefault="00385AB6" w:rsidP="009223FD">
            <w:pPr>
              <w:rPr>
                <w:sz w:val="22"/>
              </w:rPr>
            </w:pPr>
            <w:r>
              <w:rPr>
                <w:sz w:val="22"/>
              </w:rPr>
              <w:t>- Như trên</w:t>
            </w:r>
            <w:r w:rsidR="0087650A">
              <w:rPr>
                <w:sz w:val="22"/>
              </w:rPr>
              <w:t xml:space="preserve"> (để</w:t>
            </w:r>
            <w:r w:rsidR="005573EF">
              <w:rPr>
                <w:sz w:val="22"/>
              </w:rPr>
              <w:t xml:space="preserve"> t/h);</w:t>
            </w:r>
          </w:p>
          <w:p w:rsidR="009E2761" w:rsidRDefault="009E2761" w:rsidP="009223FD">
            <w:pPr>
              <w:rPr>
                <w:sz w:val="22"/>
              </w:rPr>
            </w:pPr>
            <w:r>
              <w:rPr>
                <w:sz w:val="22"/>
              </w:rPr>
              <w:t>- Lãnh đạo Sở (để c/đ);</w:t>
            </w:r>
          </w:p>
          <w:p w:rsidR="005F03FB" w:rsidRDefault="005F03FB" w:rsidP="009223FD">
            <w:pPr>
              <w:rPr>
                <w:sz w:val="22"/>
              </w:rPr>
            </w:pPr>
            <w:r>
              <w:rPr>
                <w:sz w:val="22"/>
              </w:rPr>
              <w:t>- CĐN Giáo dục (để p/h);</w:t>
            </w:r>
            <w:bookmarkStart w:id="0" w:name="_GoBack"/>
            <w:bookmarkEnd w:id="0"/>
          </w:p>
          <w:p w:rsidR="009E2761" w:rsidRDefault="009E2761" w:rsidP="009223FD">
            <w:pPr>
              <w:rPr>
                <w:sz w:val="22"/>
              </w:rPr>
            </w:pPr>
            <w:r>
              <w:rPr>
                <w:sz w:val="22"/>
              </w:rPr>
              <w:t>- Phòng CMNV (để t/h);</w:t>
            </w:r>
          </w:p>
          <w:p w:rsidR="009E2761" w:rsidRDefault="009E2761" w:rsidP="009223FD">
            <w:pPr>
              <w:rPr>
                <w:sz w:val="22"/>
              </w:rPr>
            </w:pPr>
            <w:r>
              <w:rPr>
                <w:sz w:val="22"/>
              </w:rPr>
              <w:t>- Hội CGC Sở (để p/h);</w:t>
            </w:r>
          </w:p>
          <w:p w:rsidR="00385AB6" w:rsidRPr="00F2320C" w:rsidRDefault="00385AB6" w:rsidP="005573EF">
            <w:pPr>
              <w:rPr>
                <w:sz w:val="26"/>
              </w:rPr>
            </w:pPr>
            <w:r w:rsidRPr="00F2320C">
              <w:rPr>
                <w:sz w:val="22"/>
              </w:rPr>
              <w:t xml:space="preserve">- Lưu: VT, </w:t>
            </w:r>
            <w:r w:rsidR="005573EF">
              <w:rPr>
                <w:sz w:val="22"/>
              </w:rPr>
              <w:t>VP</w:t>
            </w:r>
            <w:r w:rsidR="009E2761">
              <w:rPr>
                <w:sz w:val="22"/>
              </w:rPr>
              <w:t>.</w:t>
            </w:r>
          </w:p>
        </w:tc>
        <w:tc>
          <w:tcPr>
            <w:tcW w:w="6065" w:type="dxa"/>
          </w:tcPr>
          <w:p w:rsidR="00385AB6" w:rsidRDefault="00D6529F" w:rsidP="009223FD">
            <w:pPr>
              <w:jc w:val="center"/>
            </w:pPr>
            <w:r>
              <w:rPr>
                <w:b/>
              </w:rPr>
              <w:t xml:space="preserve">                           </w:t>
            </w:r>
            <w:r w:rsidR="00385AB6" w:rsidRPr="00F2320C">
              <w:rPr>
                <w:b/>
              </w:rPr>
              <w:t>GIÁM ĐỐC</w:t>
            </w:r>
          </w:p>
          <w:p w:rsidR="00385AB6" w:rsidRDefault="00385AB6" w:rsidP="009223FD">
            <w:pPr>
              <w:jc w:val="center"/>
            </w:pPr>
          </w:p>
          <w:p w:rsidR="00E65D14" w:rsidRDefault="00E65D14" w:rsidP="009223FD">
            <w:pPr>
              <w:jc w:val="center"/>
            </w:pPr>
          </w:p>
          <w:p w:rsidR="00F72613" w:rsidRDefault="00F72613" w:rsidP="009223FD">
            <w:pPr>
              <w:jc w:val="center"/>
              <w:rPr>
                <w:sz w:val="40"/>
                <w:szCs w:val="40"/>
              </w:rPr>
            </w:pPr>
          </w:p>
          <w:p w:rsidR="00385AB6" w:rsidRPr="00DB0315" w:rsidRDefault="00D6529F" w:rsidP="009223FD">
            <w:pPr>
              <w:jc w:val="center"/>
              <w:rPr>
                <w:b/>
              </w:rPr>
            </w:pPr>
            <w:r>
              <w:rPr>
                <w:b/>
              </w:rPr>
              <w:t xml:space="preserve">                             </w:t>
            </w:r>
            <w:r w:rsidR="00385AB6" w:rsidRPr="00DB0315">
              <w:rPr>
                <w:b/>
              </w:rPr>
              <w:t>Phạm Đăng Khoa</w:t>
            </w:r>
          </w:p>
        </w:tc>
      </w:tr>
    </w:tbl>
    <w:p w:rsidR="00385AB6" w:rsidRDefault="00385AB6" w:rsidP="00385AB6">
      <w:pPr>
        <w:spacing w:before="120" w:after="120"/>
        <w:ind w:firstLine="720"/>
        <w:jc w:val="both"/>
      </w:pPr>
    </w:p>
    <w:sectPr w:rsidR="00385AB6" w:rsidSect="00D67AD8">
      <w:footerReference w:type="first" r:id="rId6"/>
      <w:pgSz w:w="11907" w:h="16840" w:code="9"/>
      <w:pgMar w:top="1021" w:right="907" w:bottom="79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2A6" w:rsidRDefault="00EC72A6" w:rsidP="00BF7ABC">
      <w:r>
        <w:separator/>
      </w:r>
    </w:p>
  </w:endnote>
  <w:endnote w:type="continuationSeparator" w:id="0">
    <w:p w:rsidR="00EC72A6" w:rsidRDefault="00EC72A6" w:rsidP="00BF7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ABC" w:rsidRDefault="00BF7A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2A6" w:rsidRDefault="00EC72A6" w:rsidP="00BF7ABC">
      <w:r>
        <w:separator/>
      </w:r>
    </w:p>
  </w:footnote>
  <w:footnote w:type="continuationSeparator" w:id="0">
    <w:p w:rsidR="00EC72A6" w:rsidRDefault="00EC72A6" w:rsidP="00BF7A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F25"/>
    <w:rsid w:val="000034EF"/>
    <w:rsid w:val="00017EA1"/>
    <w:rsid w:val="00022308"/>
    <w:rsid w:val="00031FDF"/>
    <w:rsid w:val="00052EFE"/>
    <w:rsid w:val="000621E4"/>
    <w:rsid w:val="00066418"/>
    <w:rsid w:val="000A209C"/>
    <w:rsid w:val="000A4B99"/>
    <w:rsid w:val="000B41F5"/>
    <w:rsid w:val="000C70ED"/>
    <w:rsid w:val="000D0065"/>
    <w:rsid w:val="000F5B55"/>
    <w:rsid w:val="00102140"/>
    <w:rsid w:val="001066EB"/>
    <w:rsid w:val="00106706"/>
    <w:rsid w:val="00122E15"/>
    <w:rsid w:val="00124E4A"/>
    <w:rsid w:val="001352A8"/>
    <w:rsid w:val="00142610"/>
    <w:rsid w:val="001472DF"/>
    <w:rsid w:val="001478CE"/>
    <w:rsid w:val="0015048B"/>
    <w:rsid w:val="00151B7F"/>
    <w:rsid w:val="00153E9E"/>
    <w:rsid w:val="00154F7E"/>
    <w:rsid w:val="00172F3C"/>
    <w:rsid w:val="00175191"/>
    <w:rsid w:val="001869E1"/>
    <w:rsid w:val="00187D0A"/>
    <w:rsid w:val="0019788B"/>
    <w:rsid w:val="001A27DD"/>
    <w:rsid w:val="001B5B75"/>
    <w:rsid w:val="001C59B3"/>
    <w:rsid w:val="001C7539"/>
    <w:rsid w:val="001C770B"/>
    <w:rsid w:val="001C7EE0"/>
    <w:rsid w:val="002000E8"/>
    <w:rsid w:val="0020185B"/>
    <w:rsid w:val="00207BF0"/>
    <w:rsid w:val="00261771"/>
    <w:rsid w:val="002617A3"/>
    <w:rsid w:val="00276230"/>
    <w:rsid w:val="002C2EB8"/>
    <w:rsid w:val="002C677D"/>
    <w:rsid w:val="002C7FA4"/>
    <w:rsid w:val="002D3A4E"/>
    <w:rsid w:val="002F16CC"/>
    <w:rsid w:val="002F4665"/>
    <w:rsid w:val="00314CE7"/>
    <w:rsid w:val="00314DD2"/>
    <w:rsid w:val="00330584"/>
    <w:rsid w:val="00336612"/>
    <w:rsid w:val="00342995"/>
    <w:rsid w:val="003607F0"/>
    <w:rsid w:val="0036384A"/>
    <w:rsid w:val="003721C0"/>
    <w:rsid w:val="00376CF2"/>
    <w:rsid w:val="00385AB6"/>
    <w:rsid w:val="003970CB"/>
    <w:rsid w:val="003C124C"/>
    <w:rsid w:val="00402EF2"/>
    <w:rsid w:val="00415C71"/>
    <w:rsid w:val="004256D1"/>
    <w:rsid w:val="004277E8"/>
    <w:rsid w:val="0044676B"/>
    <w:rsid w:val="00455C03"/>
    <w:rsid w:val="00492D2F"/>
    <w:rsid w:val="004A1171"/>
    <w:rsid w:val="004B29FD"/>
    <w:rsid w:val="004C4A2B"/>
    <w:rsid w:val="004D10B1"/>
    <w:rsid w:val="004D2642"/>
    <w:rsid w:val="004D724D"/>
    <w:rsid w:val="004D7454"/>
    <w:rsid w:val="004F078D"/>
    <w:rsid w:val="00505C63"/>
    <w:rsid w:val="00507B22"/>
    <w:rsid w:val="0051334B"/>
    <w:rsid w:val="005176CF"/>
    <w:rsid w:val="00533512"/>
    <w:rsid w:val="005561B0"/>
    <w:rsid w:val="005573EF"/>
    <w:rsid w:val="0056334A"/>
    <w:rsid w:val="00570C30"/>
    <w:rsid w:val="005740E9"/>
    <w:rsid w:val="0057683B"/>
    <w:rsid w:val="00581B9E"/>
    <w:rsid w:val="00581EDD"/>
    <w:rsid w:val="00582845"/>
    <w:rsid w:val="00595178"/>
    <w:rsid w:val="005968AA"/>
    <w:rsid w:val="005C6418"/>
    <w:rsid w:val="005D3B02"/>
    <w:rsid w:val="005F03FB"/>
    <w:rsid w:val="00602623"/>
    <w:rsid w:val="006146C6"/>
    <w:rsid w:val="00622520"/>
    <w:rsid w:val="00661E6A"/>
    <w:rsid w:val="00663FED"/>
    <w:rsid w:val="00665544"/>
    <w:rsid w:val="0067592B"/>
    <w:rsid w:val="00684B2E"/>
    <w:rsid w:val="006A6979"/>
    <w:rsid w:val="006B01B9"/>
    <w:rsid w:val="006B6B9A"/>
    <w:rsid w:val="006C7C65"/>
    <w:rsid w:val="006E1A19"/>
    <w:rsid w:val="006E5480"/>
    <w:rsid w:val="006E5981"/>
    <w:rsid w:val="006E5A1C"/>
    <w:rsid w:val="006E5F84"/>
    <w:rsid w:val="006F5083"/>
    <w:rsid w:val="007030EB"/>
    <w:rsid w:val="0072224A"/>
    <w:rsid w:val="007238C3"/>
    <w:rsid w:val="00746C36"/>
    <w:rsid w:val="00764928"/>
    <w:rsid w:val="00771767"/>
    <w:rsid w:val="00772C9C"/>
    <w:rsid w:val="007851E2"/>
    <w:rsid w:val="00787DE3"/>
    <w:rsid w:val="007A590D"/>
    <w:rsid w:val="007A5A49"/>
    <w:rsid w:val="007B0F58"/>
    <w:rsid w:val="007C139D"/>
    <w:rsid w:val="007C7B64"/>
    <w:rsid w:val="007D4123"/>
    <w:rsid w:val="007D6C7C"/>
    <w:rsid w:val="007E0D29"/>
    <w:rsid w:val="00816EC4"/>
    <w:rsid w:val="00820456"/>
    <w:rsid w:val="00824005"/>
    <w:rsid w:val="00837C72"/>
    <w:rsid w:val="00852617"/>
    <w:rsid w:val="008560CC"/>
    <w:rsid w:val="00870F1B"/>
    <w:rsid w:val="00875521"/>
    <w:rsid w:val="008756F6"/>
    <w:rsid w:val="0087650A"/>
    <w:rsid w:val="0088050F"/>
    <w:rsid w:val="00894198"/>
    <w:rsid w:val="008B6B0F"/>
    <w:rsid w:val="008C50B8"/>
    <w:rsid w:val="008D1AAB"/>
    <w:rsid w:val="008E08C4"/>
    <w:rsid w:val="008E235F"/>
    <w:rsid w:val="008E78B5"/>
    <w:rsid w:val="0090053E"/>
    <w:rsid w:val="00903155"/>
    <w:rsid w:val="00913A32"/>
    <w:rsid w:val="00926C62"/>
    <w:rsid w:val="00926F20"/>
    <w:rsid w:val="00946422"/>
    <w:rsid w:val="00950305"/>
    <w:rsid w:val="009503F7"/>
    <w:rsid w:val="00957621"/>
    <w:rsid w:val="009609EA"/>
    <w:rsid w:val="00970A33"/>
    <w:rsid w:val="00971FAD"/>
    <w:rsid w:val="00972817"/>
    <w:rsid w:val="00995B96"/>
    <w:rsid w:val="009B77A5"/>
    <w:rsid w:val="009C5BF1"/>
    <w:rsid w:val="009D6224"/>
    <w:rsid w:val="009E2761"/>
    <w:rsid w:val="009F3C22"/>
    <w:rsid w:val="009F6667"/>
    <w:rsid w:val="009F6A6E"/>
    <w:rsid w:val="00A02592"/>
    <w:rsid w:val="00A14BC7"/>
    <w:rsid w:val="00A15D44"/>
    <w:rsid w:val="00A226C4"/>
    <w:rsid w:val="00A25290"/>
    <w:rsid w:val="00A27870"/>
    <w:rsid w:val="00A307C8"/>
    <w:rsid w:val="00A41FC4"/>
    <w:rsid w:val="00A42883"/>
    <w:rsid w:val="00A64154"/>
    <w:rsid w:val="00A76040"/>
    <w:rsid w:val="00A81163"/>
    <w:rsid w:val="00A8303F"/>
    <w:rsid w:val="00AA71DC"/>
    <w:rsid w:val="00AB15CD"/>
    <w:rsid w:val="00AC60D4"/>
    <w:rsid w:val="00AC7874"/>
    <w:rsid w:val="00AF7DCC"/>
    <w:rsid w:val="00B12BEA"/>
    <w:rsid w:val="00B24C72"/>
    <w:rsid w:val="00B2524B"/>
    <w:rsid w:val="00B3614F"/>
    <w:rsid w:val="00B4006D"/>
    <w:rsid w:val="00B53315"/>
    <w:rsid w:val="00B534DC"/>
    <w:rsid w:val="00B53CF6"/>
    <w:rsid w:val="00B62C69"/>
    <w:rsid w:val="00B6620A"/>
    <w:rsid w:val="00B920C9"/>
    <w:rsid w:val="00BA0592"/>
    <w:rsid w:val="00BC0655"/>
    <w:rsid w:val="00BC4C72"/>
    <w:rsid w:val="00BD5AC7"/>
    <w:rsid w:val="00BF35DA"/>
    <w:rsid w:val="00BF526F"/>
    <w:rsid w:val="00BF7ABC"/>
    <w:rsid w:val="00C20100"/>
    <w:rsid w:val="00C33BC4"/>
    <w:rsid w:val="00C4181F"/>
    <w:rsid w:val="00C444BD"/>
    <w:rsid w:val="00C60015"/>
    <w:rsid w:val="00C819E5"/>
    <w:rsid w:val="00CA5A2F"/>
    <w:rsid w:val="00CB6252"/>
    <w:rsid w:val="00CC2E25"/>
    <w:rsid w:val="00CC5046"/>
    <w:rsid w:val="00CC6E48"/>
    <w:rsid w:val="00CD38A6"/>
    <w:rsid w:val="00CD593A"/>
    <w:rsid w:val="00CE4D78"/>
    <w:rsid w:val="00D03F25"/>
    <w:rsid w:val="00D13847"/>
    <w:rsid w:val="00D30C78"/>
    <w:rsid w:val="00D41204"/>
    <w:rsid w:val="00D47197"/>
    <w:rsid w:val="00D57A26"/>
    <w:rsid w:val="00D6529F"/>
    <w:rsid w:val="00D67AD8"/>
    <w:rsid w:val="00D77A84"/>
    <w:rsid w:val="00DC111F"/>
    <w:rsid w:val="00DC14D3"/>
    <w:rsid w:val="00DC1665"/>
    <w:rsid w:val="00DC1FD9"/>
    <w:rsid w:val="00DD0182"/>
    <w:rsid w:val="00DD6E93"/>
    <w:rsid w:val="00DE28FC"/>
    <w:rsid w:val="00DE6565"/>
    <w:rsid w:val="00DF68CE"/>
    <w:rsid w:val="00E15801"/>
    <w:rsid w:val="00E25E0D"/>
    <w:rsid w:val="00E36DD2"/>
    <w:rsid w:val="00E41304"/>
    <w:rsid w:val="00E6314D"/>
    <w:rsid w:val="00E65D14"/>
    <w:rsid w:val="00E6767C"/>
    <w:rsid w:val="00E7250E"/>
    <w:rsid w:val="00E77643"/>
    <w:rsid w:val="00E81042"/>
    <w:rsid w:val="00E915DE"/>
    <w:rsid w:val="00E95509"/>
    <w:rsid w:val="00EC72A6"/>
    <w:rsid w:val="00ED741A"/>
    <w:rsid w:val="00EF30F2"/>
    <w:rsid w:val="00F00E4F"/>
    <w:rsid w:val="00F05E09"/>
    <w:rsid w:val="00F067F2"/>
    <w:rsid w:val="00F143A7"/>
    <w:rsid w:val="00F221AA"/>
    <w:rsid w:val="00F30A64"/>
    <w:rsid w:val="00F47681"/>
    <w:rsid w:val="00F55C1E"/>
    <w:rsid w:val="00F72613"/>
    <w:rsid w:val="00F75D36"/>
    <w:rsid w:val="00F8359B"/>
    <w:rsid w:val="00F842AA"/>
    <w:rsid w:val="00FD4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8D3874F9-4024-421F-BD90-BC8BB8F49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03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A1171"/>
    <w:rPr>
      <w:rFonts w:ascii="Tahoma" w:hAnsi="Tahoma" w:cs="Tahoma"/>
      <w:sz w:val="16"/>
      <w:szCs w:val="16"/>
    </w:rPr>
  </w:style>
  <w:style w:type="paragraph" w:styleId="NormalWeb">
    <w:name w:val="Normal (Web)"/>
    <w:basedOn w:val="Normal"/>
    <w:uiPriority w:val="99"/>
    <w:unhideWhenUsed/>
    <w:rsid w:val="00276230"/>
    <w:pPr>
      <w:spacing w:before="100" w:beforeAutospacing="1" w:after="100" w:afterAutospacing="1"/>
    </w:pPr>
    <w:rPr>
      <w:sz w:val="24"/>
      <w:szCs w:val="24"/>
    </w:rPr>
  </w:style>
  <w:style w:type="paragraph" w:customStyle="1" w:styleId="Char">
    <w:name w:val="Char"/>
    <w:basedOn w:val="Normal"/>
    <w:rsid w:val="009C5BF1"/>
    <w:pPr>
      <w:widowControl w:val="0"/>
      <w:jc w:val="both"/>
    </w:pPr>
    <w:rPr>
      <w:rFonts w:eastAsia="SimSun"/>
      <w:kern w:val="2"/>
      <w:sz w:val="24"/>
      <w:szCs w:val="24"/>
      <w:lang w:eastAsia="zh-CN"/>
    </w:rPr>
  </w:style>
  <w:style w:type="character" w:styleId="Hyperlink">
    <w:name w:val="Hyperlink"/>
    <w:rsid w:val="00C33BC4"/>
    <w:rPr>
      <w:color w:val="0000FF"/>
      <w:u w:val="single"/>
    </w:rPr>
  </w:style>
  <w:style w:type="paragraph" w:styleId="Header">
    <w:name w:val="header"/>
    <w:basedOn w:val="Normal"/>
    <w:link w:val="HeaderChar"/>
    <w:unhideWhenUsed/>
    <w:rsid w:val="00BF7ABC"/>
    <w:pPr>
      <w:tabs>
        <w:tab w:val="center" w:pos="4680"/>
        <w:tab w:val="right" w:pos="9360"/>
      </w:tabs>
    </w:pPr>
  </w:style>
  <w:style w:type="character" w:customStyle="1" w:styleId="HeaderChar">
    <w:name w:val="Header Char"/>
    <w:basedOn w:val="DefaultParagraphFont"/>
    <w:link w:val="Header"/>
    <w:rsid w:val="00BF7ABC"/>
    <w:rPr>
      <w:sz w:val="28"/>
      <w:szCs w:val="28"/>
    </w:rPr>
  </w:style>
  <w:style w:type="paragraph" w:styleId="Footer">
    <w:name w:val="footer"/>
    <w:basedOn w:val="Normal"/>
    <w:link w:val="FooterChar"/>
    <w:uiPriority w:val="99"/>
    <w:unhideWhenUsed/>
    <w:rsid w:val="00BF7ABC"/>
    <w:pPr>
      <w:tabs>
        <w:tab w:val="center" w:pos="4680"/>
        <w:tab w:val="right" w:pos="9360"/>
      </w:tabs>
    </w:pPr>
  </w:style>
  <w:style w:type="character" w:customStyle="1" w:styleId="FooterChar">
    <w:name w:val="Footer Char"/>
    <w:basedOn w:val="DefaultParagraphFont"/>
    <w:link w:val="Footer"/>
    <w:uiPriority w:val="99"/>
    <w:rsid w:val="00BF7ABC"/>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742011">
      <w:bodyDiv w:val="1"/>
      <w:marLeft w:val="0"/>
      <w:marRight w:val="0"/>
      <w:marTop w:val="0"/>
      <w:marBottom w:val="0"/>
      <w:divBdr>
        <w:top w:val="none" w:sz="0" w:space="0" w:color="auto"/>
        <w:left w:val="none" w:sz="0" w:space="0" w:color="auto"/>
        <w:bottom w:val="none" w:sz="0" w:space="0" w:color="auto"/>
        <w:right w:val="none" w:sz="0" w:space="0" w:color="auto"/>
      </w:divBdr>
    </w:div>
    <w:div w:id="1072197524">
      <w:bodyDiv w:val="1"/>
      <w:marLeft w:val="0"/>
      <w:marRight w:val="0"/>
      <w:marTop w:val="0"/>
      <w:marBottom w:val="0"/>
      <w:divBdr>
        <w:top w:val="none" w:sz="0" w:space="0" w:color="auto"/>
        <w:left w:val="none" w:sz="0" w:space="0" w:color="auto"/>
        <w:bottom w:val="none" w:sz="0" w:space="0" w:color="auto"/>
        <w:right w:val="none" w:sz="0" w:space="0" w:color="auto"/>
      </w:divBdr>
    </w:div>
    <w:div w:id="1115445437">
      <w:bodyDiv w:val="1"/>
      <w:marLeft w:val="0"/>
      <w:marRight w:val="0"/>
      <w:marTop w:val="0"/>
      <w:marBottom w:val="0"/>
      <w:divBdr>
        <w:top w:val="none" w:sz="0" w:space="0" w:color="auto"/>
        <w:left w:val="none" w:sz="0" w:space="0" w:color="auto"/>
        <w:bottom w:val="none" w:sz="0" w:space="0" w:color="auto"/>
        <w:right w:val="none" w:sz="0" w:space="0" w:color="auto"/>
      </w:divBdr>
    </w:div>
    <w:div w:id="1353460307">
      <w:bodyDiv w:val="1"/>
      <w:marLeft w:val="0"/>
      <w:marRight w:val="0"/>
      <w:marTop w:val="0"/>
      <w:marBottom w:val="0"/>
      <w:divBdr>
        <w:top w:val="none" w:sz="0" w:space="0" w:color="auto"/>
        <w:left w:val="none" w:sz="0" w:space="0" w:color="auto"/>
        <w:bottom w:val="none" w:sz="0" w:space="0" w:color="auto"/>
        <w:right w:val="none" w:sz="0" w:space="0" w:color="auto"/>
      </w:divBdr>
    </w:div>
    <w:div w:id="192363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357</Words>
  <Characters>2040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UBND TỈNH ĐẮK LẮK</vt:lpstr>
    </vt:vector>
  </TitlesOfParts>
  <Company>SGD</Company>
  <LinksUpToDate>false</LinksUpToDate>
  <CharactersWithSpaces>2393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ĐẮK LẮK</dc:title>
  <dc:subject/>
  <dc:creator>PMIS_TCCB</dc:creator>
  <cp:keywords/>
  <cp:lastModifiedBy>STAR</cp:lastModifiedBy>
  <cp:revision>4</cp:revision>
  <cp:lastPrinted>2021-12-17T07:36:00Z</cp:lastPrinted>
  <dcterms:created xsi:type="dcterms:W3CDTF">2022-03-19T01:17:00Z</dcterms:created>
  <dcterms:modified xsi:type="dcterms:W3CDTF">2022-03-19T01:22:00Z</dcterms:modified>
</cp:coreProperties>
</file>